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D2A59" w14:textId="77777777" w:rsidR="003E0CED" w:rsidRDefault="003E0CED" w:rsidP="003E0CED">
      <w:pPr>
        <w:pStyle w:val="Heading1"/>
      </w:pPr>
      <w:r w:rsidRPr="008E1A5D">
        <w:t xml:space="preserve">SLAVERY AND HUMAN TRAFFICKING POLICY STATEMENT </w:t>
      </w:r>
    </w:p>
    <w:p w14:paraId="28272A5E" w14:textId="77777777" w:rsidR="0014644A" w:rsidRPr="0014644A" w:rsidRDefault="0014644A" w:rsidP="0014644A">
      <w:pPr>
        <w:rPr>
          <w:sz w:val="20"/>
          <w:szCs w:val="20"/>
        </w:rPr>
      </w:pPr>
      <w:r w:rsidRPr="0014644A">
        <w:rPr>
          <w:sz w:val="20"/>
          <w:szCs w:val="20"/>
        </w:rPr>
        <w:t>Mildren Construction Limited is committed to conducting its business ethically and with integrity and to preventing modern slavery and human trafficking in all aspects of its operations and supply chain.</w:t>
      </w:r>
    </w:p>
    <w:p w14:paraId="019119F1" w14:textId="77777777" w:rsidR="0014644A" w:rsidRPr="0014644A" w:rsidRDefault="0014644A" w:rsidP="0014644A">
      <w:pPr>
        <w:rPr>
          <w:sz w:val="20"/>
          <w:szCs w:val="20"/>
        </w:rPr>
      </w:pPr>
      <w:r w:rsidRPr="0014644A">
        <w:rPr>
          <w:sz w:val="20"/>
          <w:szCs w:val="20"/>
        </w:rPr>
        <w:t>The Company recognises its responsibilities under the Modern Slavery Act 2015 and is committed to implementing and enforcing effective systems and controls to ensure that modern slavery, servitude, forced labour, compulsory labour and human trafficking are not taking place within our business or supply chains.</w:t>
      </w:r>
    </w:p>
    <w:p w14:paraId="369CD219" w14:textId="77777777" w:rsidR="0014644A" w:rsidRPr="0014644A" w:rsidRDefault="0014644A" w:rsidP="0014644A">
      <w:pPr>
        <w:rPr>
          <w:sz w:val="20"/>
          <w:szCs w:val="20"/>
        </w:rPr>
      </w:pPr>
      <w:r w:rsidRPr="0014644A">
        <w:rPr>
          <w:sz w:val="20"/>
          <w:szCs w:val="20"/>
        </w:rPr>
        <w:t>This statement outlines the steps taken by Mildren Construction Limited to understand potential modern slavery risks within our business and supply chain and the measures adopted to minimise those risks.</w:t>
      </w:r>
    </w:p>
    <w:p w14:paraId="3934CE9E" w14:textId="77777777" w:rsidR="0014644A" w:rsidRPr="0035655C" w:rsidRDefault="0014644A" w:rsidP="0014644A">
      <w:pPr>
        <w:rPr>
          <w:b/>
          <w:bCs/>
          <w:sz w:val="20"/>
          <w:szCs w:val="20"/>
        </w:rPr>
      </w:pPr>
      <w:r w:rsidRPr="0035655C">
        <w:rPr>
          <w:b/>
          <w:bCs/>
          <w:sz w:val="20"/>
          <w:szCs w:val="20"/>
        </w:rPr>
        <w:t>Our Organisation</w:t>
      </w:r>
    </w:p>
    <w:p w14:paraId="39E757EB" w14:textId="77777777" w:rsidR="0014644A" w:rsidRPr="0014644A" w:rsidRDefault="0014644A" w:rsidP="0014644A">
      <w:pPr>
        <w:rPr>
          <w:sz w:val="20"/>
          <w:szCs w:val="20"/>
        </w:rPr>
      </w:pPr>
      <w:r w:rsidRPr="0014644A">
        <w:rPr>
          <w:sz w:val="20"/>
          <w:szCs w:val="20"/>
        </w:rPr>
        <w:t>Mildren Construction Limited is a construction contractor operating within the construction sector, delivering projects across a range of market sectors. Our activities include project management, construction delivery and the procurement of specialist subcontractors, suppliers, plant, materials and professional services to support our operations.</w:t>
      </w:r>
    </w:p>
    <w:p w14:paraId="7B24A803" w14:textId="77777777" w:rsidR="0014644A" w:rsidRPr="0014644A" w:rsidRDefault="0014644A" w:rsidP="0014644A">
      <w:pPr>
        <w:rPr>
          <w:sz w:val="20"/>
          <w:szCs w:val="20"/>
        </w:rPr>
      </w:pPr>
      <w:r w:rsidRPr="0014644A">
        <w:rPr>
          <w:sz w:val="20"/>
          <w:szCs w:val="20"/>
        </w:rPr>
        <w:t>The Company employs a directly engaged workforce and works closely with a network of subcontractors, suppliers and service providers throughout the United Kingdom.</w:t>
      </w:r>
    </w:p>
    <w:p w14:paraId="484E6C88" w14:textId="77777777" w:rsidR="0014644A" w:rsidRPr="0014644A" w:rsidRDefault="0014644A" w:rsidP="0014644A">
      <w:pPr>
        <w:pStyle w:val="ListParagraph"/>
        <w:numPr>
          <w:ilvl w:val="0"/>
          <w:numId w:val="8"/>
        </w:numPr>
        <w:rPr>
          <w:sz w:val="20"/>
          <w:szCs w:val="20"/>
        </w:rPr>
      </w:pPr>
      <w:r w:rsidRPr="0014644A">
        <w:rPr>
          <w:sz w:val="20"/>
          <w:szCs w:val="20"/>
        </w:rPr>
        <w:t>Our Supply Chains</w:t>
      </w:r>
    </w:p>
    <w:p w14:paraId="03A6778D" w14:textId="77777777" w:rsidR="0014644A" w:rsidRPr="0014644A" w:rsidRDefault="0014644A" w:rsidP="0014644A">
      <w:pPr>
        <w:pStyle w:val="ListParagraph"/>
        <w:numPr>
          <w:ilvl w:val="0"/>
          <w:numId w:val="8"/>
        </w:numPr>
        <w:rPr>
          <w:sz w:val="20"/>
          <w:szCs w:val="20"/>
        </w:rPr>
      </w:pPr>
      <w:r w:rsidRPr="0014644A">
        <w:rPr>
          <w:sz w:val="20"/>
          <w:szCs w:val="20"/>
        </w:rPr>
        <w:t>Our supply chain includes:</w:t>
      </w:r>
    </w:p>
    <w:p w14:paraId="05AC57E8" w14:textId="77777777" w:rsidR="0014644A" w:rsidRPr="0014644A" w:rsidRDefault="0014644A" w:rsidP="0014644A">
      <w:pPr>
        <w:pStyle w:val="ListParagraph"/>
        <w:numPr>
          <w:ilvl w:val="0"/>
          <w:numId w:val="8"/>
        </w:numPr>
        <w:rPr>
          <w:sz w:val="20"/>
          <w:szCs w:val="20"/>
        </w:rPr>
      </w:pPr>
      <w:r w:rsidRPr="0014644A">
        <w:rPr>
          <w:sz w:val="20"/>
          <w:szCs w:val="20"/>
        </w:rPr>
        <w:t>Building material suppliers and manufacturers.</w:t>
      </w:r>
    </w:p>
    <w:p w14:paraId="3FB508A4" w14:textId="77777777" w:rsidR="0014644A" w:rsidRPr="0014644A" w:rsidRDefault="0014644A" w:rsidP="0014644A">
      <w:pPr>
        <w:pStyle w:val="ListParagraph"/>
        <w:numPr>
          <w:ilvl w:val="0"/>
          <w:numId w:val="8"/>
        </w:numPr>
        <w:rPr>
          <w:sz w:val="20"/>
          <w:szCs w:val="20"/>
        </w:rPr>
      </w:pPr>
      <w:r w:rsidRPr="0014644A">
        <w:rPr>
          <w:sz w:val="20"/>
          <w:szCs w:val="20"/>
        </w:rPr>
        <w:t>Plant and equipment suppliers.</w:t>
      </w:r>
    </w:p>
    <w:p w14:paraId="1F195F9C" w14:textId="77777777" w:rsidR="0014644A" w:rsidRPr="0014644A" w:rsidRDefault="0014644A" w:rsidP="0014644A">
      <w:pPr>
        <w:pStyle w:val="ListParagraph"/>
        <w:numPr>
          <w:ilvl w:val="0"/>
          <w:numId w:val="8"/>
        </w:numPr>
        <w:rPr>
          <w:sz w:val="20"/>
          <w:szCs w:val="20"/>
        </w:rPr>
      </w:pPr>
      <w:r w:rsidRPr="0014644A">
        <w:rPr>
          <w:sz w:val="20"/>
          <w:szCs w:val="20"/>
        </w:rPr>
        <w:t>Labour providers and recruitment agencies.</w:t>
      </w:r>
    </w:p>
    <w:p w14:paraId="2B75A9F5" w14:textId="77777777" w:rsidR="0014644A" w:rsidRPr="0014644A" w:rsidRDefault="0014644A" w:rsidP="0014644A">
      <w:pPr>
        <w:pStyle w:val="ListParagraph"/>
        <w:numPr>
          <w:ilvl w:val="0"/>
          <w:numId w:val="8"/>
        </w:numPr>
        <w:rPr>
          <w:sz w:val="20"/>
          <w:szCs w:val="20"/>
        </w:rPr>
      </w:pPr>
      <w:r w:rsidRPr="0014644A">
        <w:rPr>
          <w:sz w:val="20"/>
          <w:szCs w:val="20"/>
        </w:rPr>
        <w:t>Specialist subcontractors.</w:t>
      </w:r>
    </w:p>
    <w:p w14:paraId="5C05DE04" w14:textId="77777777" w:rsidR="0014644A" w:rsidRPr="0014644A" w:rsidRDefault="0014644A" w:rsidP="0014644A">
      <w:pPr>
        <w:pStyle w:val="ListParagraph"/>
        <w:numPr>
          <w:ilvl w:val="0"/>
          <w:numId w:val="8"/>
        </w:numPr>
        <w:rPr>
          <w:sz w:val="20"/>
          <w:szCs w:val="20"/>
        </w:rPr>
      </w:pPr>
      <w:r w:rsidRPr="0014644A">
        <w:rPr>
          <w:sz w:val="20"/>
          <w:szCs w:val="20"/>
        </w:rPr>
        <w:t>Professional consultants and service providers.</w:t>
      </w:r>
    </w:p>
    <w:p w14:paraId="68231A44" w14:textId="77777777" w:rsidR="0014644A" w:rsidRPr="0014644A" w:rsidRDefault="0014644A" w:rsidP="0014644A">
      <w:pPr>
        <w:pStyle w:val="ListParagraph"/>
        <w:numPr>
          <w:ilvl w:val="0"/>
          <w:numId w:val="8"/>
        </w:numPr>
        <w:rPr>
          <w:sz w:val="20"/>
          <w:szCs w:val="20"/>
        </w:rPr>
      </w:pPr>
      <w:r w:rsidRPr="0014644A">
        <w:rPr>
          <w:sz w:val="20"/>
          <w:szCs w:val="20"/>
        </w:rPr>
        <w:t>Logistics and transportation providers.</w:t>
      </w:r>
    </w:p>
    <w:p w14:paraId="72982856" w14:textId="77777777" w:rsidR="0014644A" w:rsidRPr="0014644A" w:rsidRDefault="0014644A" w:rsidP="0014644A">
      <w:pPr>
        <w:rPr>
          <w:sz w:val="20"/>
          <w:szCs w:val="20"/>
        </w:rPr>
      </w:pPr>
      <w:r w:rsidRPr="0014644A">
        <w:rPr>
          <w:sz w:val="20"/>
          <w:szCs w:val="20"/>
        </w:rPr>
        <w:t>We recognise that risks associated with modern slavery can exist within the construction industry, particularly where labour-intensive activities, temporary labour, agency workers and complex supply chains are involved. We therefore seek to work only with organisations that share our commitment to ethical business practices.</w:t>
      </w:r>
    </w:p>
    <w:p w14:paraId="525064B3" w14:textId="77777777" w:rsidR="0014644A" w:rsidRPr="0035655C" w:rsidRDefault="0014644A" w:rsidP="0014644A">
      <w:pPr>
        <w:rPr>
          <w:b/>
          <w:bCs/>
          <w:sz w:val="20"/>
          <w:szCs w:val="20"/>
        </w:rPr>
      </w:pPr>
      <w:r w:rsidRPr="0035655C">
        <w:rPr>
          <w:b/>
          <w:bCs/>
          <w:sz w:val="20"/>
          <w:szCs w:val="20"/>
        </w:rPr>
        <w:t>Our Policies in Relation to Modern Slavery and Human Trafficking</w:t>
      </w:r>
    </w:p>
    <w:p w14:paraId="759BB917" w14:textId="0966AD3B" w:rsidR="0014644A" w:rsidRPr="0014644A" w:rsidRDefault="0014644A" w:rsidP="0014644A">
      <w:pPr>
        <w:rPr>
          <w:sz w:val="20"/>
          <w:szCs w:val="20"/>
        </w:rPr>
      </w:pPr>
      <w:r w:rsidRPr="0014644A">
        <w:rPr>
          <w:sz w:val="20"/>
          <w:szCs w:val="20"/>
        </w:rPr>
        <w:t>Mildren Construction Limited operates a number of policies and procedures that support our commitment to preventing modern slavery and human trafficking, including:</w:t>
      </w:r>
    </w:p>
    <w:p w14:paraId="42CC5672" w14:textId="77777777" w:rsidR="006862DE" w:rsidRPr="0014644A" w:rsidRDefault="006862DE" w:rsidP="006862DE">
      <w:pPr>
        <w:pStyle w:val="ListParagraph"/>
        <w:numPr>
          <w:ilvl w:val="0"/>
          <w:numId w:val="7"/>
        </w:numPr>
        <w:rPr>
          <w:sz w:val="20"/>
          <w:szCs w:val="20"/>
        </w:rPr>
      </w:pPr>
      <w:r w:rsidRPr="0014644A">
        <w:rPr>
          <w:sz w:val="20"/>
          <w:szCs w:val="20"/>
        </w:rPr>
        <w:t>Health, Safety and Wellbeing Policies</w:t>
      </w:r>
      <w:r>
        <w:rPr>
          <w:sz w:val="20"/>
          <w:szCs w:val="20"/>
        </w:rPr>
        <w:t xml:space="preserve"> (P-001)</w:t>
      </w:r>
    </w:p>
    <w:p w14:paraId="2819E102" w14:textId="616B7F60" w:rsidR="006862DE" w:rsidRDefault="006862DE" w:rsidP="006862DE">
      <w:pPr>
        <w:pStyle w:val="ListParagraph"/>
        <w:numPr>
          <w:ilvl w:val="0"/>
          <w:numId w:val="7"/>
        </w:numPr>
        <w:rPr>
          <w:sz w:val="20"/>
          <w:szCs w:val="20"/>
        </w:rPr>
      </w:pPr>
      <w:r w:rsidRPr="006862DE">
        <w:rPr>
          <w:sz w:val="20"/>
          <w:szCs w:val="20"/>
        </w:rPr>
        <w:t>Slavery and Human Trafficking Policy Statement</w:t>
      </w:r>
      <w:r>
        <w:rPr>
          <w:sz w:val="20"/>
          <w:szCs w:val="20"/>
        </w:rPr>
        <w:t xml:space="preserve"> (</w:t>
      </w:r>
      <w:r w:rsidRPr="006862DE">
        <w:rPr>
          <w:sz w:val="20"/>
          <w:szCs w:val="20"/>
        </w:rPr>
        <w:t>P-005</w:t>
      </w:r>
      <w:r>
        <w:rPr>
          <w:sz w:val="20"/>
          <w:szCs w:val="20"/>
        </w:rPr>
        <w:t>)</w:t>
      </w:r>
    </w:p>
    <w:p w14:paraId="1E99AD8E" w14:textId="09AC8762" w:rsidR="006862DE" w:rsidRDefault="006862DE" w:rsidP="006862DE">
      <w:pPr>
        <w:pStyle w:val="ListParagraph"/>
        <w:numPr>
          <w:ilvl w:val="0"/>
          <w:numId w:val="7"/>
        </w:numPr>
        <w:rPr>
          <w:sz w:val="20"/>
          <w:szCs w:val="20"/>
        </w:rPr>
      </w:pPr>
      <w:r w:rsidRPr="006862DE">
        <w:rPr>
          <w:sz w:val="20"/>
          <w:szCs w:val="20"/>
        </w:rPr>
        <w:t>Anti-Bribery and Corruption Policy and Statement</w:t>
      </w:r>
      <w:r>
        <w:rPr>
          <w:sz w:val="20"/>
          <w:szCs w:val="20"/>
        </w:rPr>
        <w:t xml:space="preserve"> (</w:t>
      </w:r>
      <w:r w:rsidRPr="006862DE">
        <w:rPr>
          <w:sz w:val="20"/>
          <w:szCs w:val="20"/>
        </w:rPr>
        <w:t>P-006</w:t>
      </w:r>
      <w:r>
        <w:rPr>
          <w:sz w:val="20"/>
          <w:szCs w:val="20"/>
        </w:rPr>
        <w:t>)</w:t>
      </w:r>
    </w:p>
    <w:p w14:paraId="10C8F2F4" w14:textId="7D4E683E" w:rsidR="006862DE" w:rsidRDefault="006862DE" w:rsidP="006862DE">
      <w:pPr>
        <w:pStyle w:val="ListParagraph"/>
        <w:numPr>
          <w:ilvl w:val="0"/>
          <w:numId w:val="7"/>
        </w:numPr>
        <w:rPr>
          <w:sz w:val="20"/>
          <w:szCs w:val="20"/>
        </w:rPr>
      </w:pPr>
      <w:r w:rsidRPr="006862DE">
        <w:rPr>
          <w:sz w:val="20"/>
          <w:szCs w:val="20"/>
        </w:rPr>
        <w:t>Right to Work Statement</w:t>
      </w:r>
      <w:r>
        <w:rPr>
          <w:sz w:val="20"/>
          <w:szCs w:val="20"/>
        </w:rPr>
        <w:t xml:space="preserve"> (P-007)</w:t>
      </w:r>
    </w:p>
    <w:p w14:paraId="076FFE06" w14:textId="78F0239D" w:rsidR="001E51ED" w:rsidRDefault="001E51ED" w:rsidP="006862DE">
      <w:pPr>
        <w:pStyle w:val="ListParagraph"/>
        <w:numPr>
          <w:ilvl w:val="0"/>
          <w:numId w:val="7"/>
        </w:numPr>
        <w:rPr>
          <w:sz w:val="20"/>
          <w:szCs w:val="20"/>
        </w:rPr>
      </w:pPr>
      <w:r w:rsidRPr="001E51ED">
        <w:rPr>
          <w:sz w:val="20"/>
          <w:szCs w:val="20"/>
        </w:rPr>
        <w:t>Equal Opportunities Policy &amp; Statement</w:t>
      </w:r>
      <w:r>
        <w:rPr>
          <w:sz w:val="20"/>
          <w:szCs w:val="20"/>
        </w:rPr>
        <w:t xml:space="preserve"> (P-009)</w:t>
      </w:r>
    </w:p>
    <w:p w14:paraId="52BBB298" w14:textId="77777777" w:rsidR="001E51ED" w:rsidRPr="0014644A" w:rsidRDefault="001E51ED" w:rsidP="001E51ED">
      <w:pPr>
        <w:pStyle w:val="ListParagraph"/>
        <w:numPr>
          <w:ilvl w:val="0"/>
          <w:numId w:val="7"/>
        </w:numPr>
        <w:rPr>
          <w:sz w:val="20"/>
          <w:szCs w:val="20"/>
        </w:rPr>
      </w:pPr>
      <w:r w:rsidRPr="0014644A">
        <w:rPr>
          <w:sz w:val="20"/>
          <w:szCs w:val="20"/>
        </w:rPr>
        <w:t>Whistleblowing Policy</w:t>
      </w:r>
      <w:r>
        <w:rPr>
          <w:sz w:val="20"/>
          <w:szCs w:val="20"/>
        </w:rPr>
        <w:t xml:space="preserve"> (P-013)</w:t>
      </w:r>
    </w:p>
    <w:p w14:paraId="5ED1D273" w14:textId="77777777" w:rsidR="001E51ED" w:rsidRDefault="001E51ED" w:rsidP="001E51ED">
      <w:pPr>
        <w:pStyle w:val="ListParagraph"/>
        <w:numPr>
          <w:ilvl w:val="0"/>
          <w:numId w:val="7"/>
        </w:numPr>
        <w:rPr>
          <w:sz w:val="20"/>
          <w:szCs w:val="20"/>
        </w:rPr>
      </w:pPr>
      <w:r w:rsidRPr="006862DE">
        <w:rPr>
          <w:sz w:val="20"/>
          <w:szCs w:val="20"/>
        </w:rPr>
        <w:t>Counterfeit, Fraudulent and Suspect Items (CFSI) Statement</w:t>
      </w:r>
      <w:r>
        <w:rPr>
          <w:sz w:val="20"/>
          <w:szCs w:val="20"/>
        </w:rPr>
        <w:t xml:space="preserve"> (</w:t>
      </w:r>
      <w:r w:rsidRPr="006862DE">
        <w:rPr>
          <w:sz w:val="20"/>
          <w:szCs w:val="20"/>
        </w:rPr>
        <w:t>P-016</w:t>
      </w:r>
      <w:r>
        <w:rPr>
          <w:sz w:val="20"/>
          <w:szCs w:val="20"/>
        </w:rPr>
        <w:t>)</w:t>
      </w:r>
    </w:p>
    <w:p w14:paraId="799B2CA8" w14:textId="17B746A4" w:rsidR="001E51ED" w:rsidRPr="0014644A" w:rsidRDefault="001E51ED" w:rsidP="001E51ED">
      <w:pPr>
        <w:pStyle w:val="ListParagraph"/>
        <w:numPr>
          <w:ilvl w:val="0"/>
          <w:numId w:val="7"/>
        </w:numPr>
        <w:rPr>
          <w:sz w:val="20"/>
          <w:szCs w:val="20"/>
        </w:rPr>
      </w:pPr>
      <w:r w:rsidRPr="001E51ED">
        <w:rPr>
          <w:sz w:val="20"/>
          <w:szCs w:val="20"/>
        </w:rPr>
        <w:t>Industrial Relations Policy</w:t>
      </w:r>
      <w:r>
        <w:rPr>
          <w:sz w:val="20"/>
          <w:szCs w:val="20"/>
        </w:rPr>
        <w:t xml:space="preserve"> (</w:t>
      </w:r>
      <w:r w:rsidRPr="001E51ED">
        <w:rPr>
          <w:sz w:val="20"/>
          <w:szCs w:val="20"/>
        </w:rPr>
        <w:t>P-023</w:t>
      </w:r>
      <w:r>
        <w:rPr>
          <w:sz w:val="20"/>
          <w:szCs w:val="20"/>
        </w:rPr>
        <w:t>)</w:t>
      </w:r>
    </w:p>
    <w:p w14:paraId="00B298A1" w14:textId="64108396" w:rsidR="0014644A" w:rsidRPr="0014644A" w:rsidRDefault="0014644A" w:rsidP="0014644A">
      <w:pPr>
        <w:pStyle w:val="ListParagraph"/>
        <w:numPr>
          <w:ilvl w:val="0"/>
          <w:numId w:val="7"/>
        </w:numPr>
        <w:rPr>
          <w:sz w:val="20"/>
          <w:szCs w:val="20"/>
        </w:rPr>
      </w:pPr>
      <w:r w:rsidRPr="0014644A">
        <w:rPr>
          <w:sz w:val="20"/>
          <w:szCs w:val="20"/>
        </w:rPr>
        <w:t>Supplier and Subcontractor Procurement Procedures</w:t>
      </w:r>
      <w:r w:rsidR="002B24DF">
        <w:rPr>
          <w:sz w:val="20"/>
          <w:szCs w:val="20"/>
        </w:rPr>
        <w:t xml:space="preserve"> (PROC-001, PROC-002)</w:t>
      </w:r>
    </w:p>
    <w:p w14:paraId="3F16403B" w14:textId="77777777" w:rsidR="0014644A" w:rsidRPr="0014644A" w:rsidRDefault="0014644A" w:rsidP="0014644A">
      <w:pPr>
        <w:rPr>
          <w:sz w:val="20"/>
          <w:szCs w:val="20"/>
        </w:rPr>
      </w:pPr>
      <w:r w:rsidRPr="0014644A">
        <w:rPr>
          <w:sz w:val="20"/>
          <w:szCs w:val="20"/>
        </w:rPr>
        <w:t>These policies promote ethical behaviour, fair treatment of workers and compliance with applicable employment legislation.</w:t>
      </w:r>
    </w:p>
    <w:p w14:paraId="5D421B45" w14:textId="77777777" w:rsidR="0014644A" w:rsidRPr="0035655C" w:rsidRDefault="0014644A" w:rsidP="0014644A">
      <w:pPr>
        <w:rPr>
          <w:b/>
          <w:bCs/>
          <w:sz w:val="20"/>
          <w:szCs w:val="20"/>
        </w:rPr>
      </w:pPr>
      <w:r w:rsidRPr="0035655C">
        <w:rPr>
          <w:b/>
          <w:bCs/>
          <w:sz w:val="20"/>
          <w:szCs w:val="20"/>
        </w:rPr>
        <w:lastRenderedPageBreak/>
        <w:t>Due Diligence Processes</w:t>
      </w:r>
    </w:p>
    <w:p w14:paraId="0EDD211B" w14:textId="2FCF7D7F" w:rsidR="0014644A" w:rsidRPr="0014644A" w:rsidRDefault="0014644A" w:rsidP="0014644A">
      <w:pPr>
        <w:rPr>
          <w:sz w:val="20"/>
          <w:szCs w:val="20"/>
        </w:rPr>
      </w:pPr>
      <w:r w:rsidRPr="0014644A">
        <w:rPr>
          <w:sz w:val="20"/>
          <w:szCs w:val="20"/>
        </w:rPr>
        <w:t>To identify and mitigate the risk of modern slavery within our operations and supply chain, Mildren Construction Limited undertakes due diligence activities that may include:</w:t>
      </w:r>
    </w:p>
    <w:p w14:paraId="544BB2EB" w14:textId="77777777" w:rsidR="0014644A" w:rsidRPr="0014644A" w:rsidRDefault="0014644A" w:rsidP="0014644A">
      <w:pPr>
        <w:pStyle w:val="ListParagraph"/>
        <w:numPr>
          <w:ilvl w:val="0"/>
          <w:numId w:val="6"/>
        </w:numPr>
        <w:rPr>
          <w:sz w:val="20"/>
          <w:szCs w:val="20"/>
        </w:rPr>
      </w:pPr>
      <w:r w:rsidRPr="0014644A">
        <w:rPr>
          <w:sz w:val="20"/>
          <w:szCs w:val="20"/>
        </w:rPr>
        <w:t>Assessing suppliers and subcontractors during pre-qualification and procurement stages.</w:t>
      </w:r>
    </w:p>
    <w:p w14:paraId="771BBE5B" w14:textId="77777777" w:rsidR="0014644A" w:rsidRPr="0014644A" w:rsidRDefault="0014644A" w:rsidP="0014644A">
      <w:pPr>
        <w:pStyle w:val="ListParagraph"/>
        <w:numPr>
          <w:ilvl w:val="0"/>
          <w:numId w:val="6"/>
        </w:numPr>
        <w:rPr>
          <w:sz w:val="20"/>
          <w:szCs w:val="20"/>
        </w:rPr>
      </w:pPr>
      <w:r w:rsidRPr="0014644A">
        <w:rPr>
          <w:sz w:val="20"/>
          <w:szCs w:val="20"/>
        </w:rPr>
        <w:t>Requiring suppliers and subcontractors to comply with relevant employment laws and ethical working standards.</w:t>
      </w:r>
    </w:p>
    <w:p w14:paraId="7E6292DB" w14:textId="77777777" w:rsidR="0014644A" w:rsidRPr="0014644A" w:rsidRDefault="0014644A" w:rsidP="0014644A">
      <w:pPr>
        <w:pStyle w:val="ListParagraph"/>
        <w:numPr>
          <w:ilvl w:val="0"/>
          <w:numId w:val="6"/>
        </w:numPr>
        <w:rPr>
          <w:sz w:val="20"/>
          <w:szCs w:val="20"/>
        </w:rPr>
      </w:pPr>
      <w:r w:rsidRPr="0014644A">
        <w:rPr>
          <w:sz w:val="20"/>
          <w:szCs w:val="20"/>
        </w:rPr>
        <w:t>Reviewing supplier competency information and accreditations.</w:t>
      </w:r>
    </w:p>
    <w:p w14:paraId="26A8C7AF" w14:textId="77777777" w:rsidR="0014644A" w:rsidRPr="0014644A" w:rsidRDefault="0014644A" w:rsidP="0014644A">
      <w:pPr>
        <w:pStyle w:val="ListParagraph"/>
        <w:numPr>
          <w:ilvl w:val="0"/>
          <w:numId w:val="6"/>
        </w:numPr>
        <w:rPr>
          <w:sz w:val="20"/>
          <w:szCs w:val="20"/>
        </w:rPr>
      </w:pPr>
      <w:r w:rsidRPr="0014644A">
        <w:rPr>
          <w:sz w:val="20"/>
          <w:szCs w:val="20"/>
        </w:rPr>
        <w:t>Monitoring supplier and subcontractor performance throughout project delivery.</w:t>
      </w:r>
    </w:p>
    <w:p w14:paraId="55660735" w14:textId="77777777" w:rsidR="0014644A" w:rsidRPr="0014644A" w:rsidRDefault="0014644A" w:rsidP="0014644A">
      <w:pPr>
        <w:rPr>
          <w:sz w:val="20"/>
          <w:szCs w:val="20"/>
        </w:rPr>
      </w:pPr>
      <w:r w:rsidRPr="0014644A">
        <w:rPr>
          <w:sz w:val="20"/>
          <w:szCs w:val="20"/>
        </w:rPr>
        <w:t>Where concerns are identified, the Company reserves the right to request further information, undertake additional reviews or terminate business relationships where appropriate.</w:t>
      </w:r>
    </w:p>
    <w:p w14:paraId="462F68FA" w14:textId="77777777" w:rsidR="0014644A" w:rsidRPr="0035655C" w:rsidRDefault="0014644A" w:rsidP="0014644A">
      <w:pPr>
        <w:rPr>
          <w:b/>
          <w:bCs/>
          <w:sz w:val="20"/>
          <w:szCs w:val="20"/>
        </w:rPr>
      </w:pPr>
      <w:r w:rsidRPr="0035655C">
        <w:rPr>
          <w:b/>
          <w:bCs/>
          <w:sz w:val="20"/>
          <w:szCs w:val="20"/>
        </w:rPr>
        <w:t>Risk Assessment and Management</w:t>
      </w:r>
    </w:p>
    <w:p w14:paraId="24C71A2B" w14:textId="460E3ACB" w:rsidR="0014644A" w:rsidRPr="0014644A" w:rsidRDefault="0014644A" w:rsidP="0014644A">
      <w:pPr>
        <w:rPr>
          <w:sz w:val="20"/>
          <w:szCs w:val="20"/>
        </w:rPr>
      </w:pPr>
      <w:r w:rsidRPr="0014644A">
        <w:rPr>
          <w:sz w:val="20"/>
          <w:szCs w:val="20"/>
        </w:rPr>
        <w:t>The Company periodically reviews areas of its operations and supply chain where risks of modern slavery may arise. Particular consideration is given to:</w:t>
      </w:r>
    </w:p>
    <w:p w14:paraId="05439D2C" w14:textId="77777777" w:rsidR="0014644A" w:rsidRPr="0014644A" w:rsidRDefault="0014644A" w:rsidP="0014644A">
      <w:pPr>
        <w:pStyle w:val="ListParagraph"/>
        <w:numPr>
          <w:ilvl w:val="0"/>
          <w:numId w:val="5"/>
        </w:numPr>
        <w:rPr>
          <w:sz w:val="20"/>
          <w:szCs w:val="20"/>
        </w:rPr>
      </w:pPr>
      <w:r w:rsidRPr="0014644A">
        <w:rPr>
          <w:sz w:val="20"/>
          <w:szCs w:val="20"/>
        </w:rPr>
        <w:t>Labour-only subcontracting arrangements.</w:t>
      </w:r>
    </w:p>
    <w:p w14:paraId="0DF14148" w14:textId="77777777" w:rsidR="0014644A" w:rsidRPr="0014644A" w:rsidRDefault="0014644A" w:rsidP="0014644A">
      <w:pPr>
        <w:pStyle w:val="ListParagraph"/>
        <w:numPr>
          <w:ilvl w:val="0"/>
          <w:numId w:val="5"/>
        </w:numPr>
        <w:rPr>
          <w:sz w:val="20"/>
          <w:szCs w:val="20"/>
        </w:rPr>
      </w:pPr>
      <w:r w:rsidRPr="0014644A">
        <w:rPr>
          <w:sz w:val="20"/>
          <w:szCs w:val="20"/>
        </w:rPr>
        <w:t>Agency and temporary labour providers.</w:t>
      </w:r>
    </w:p>
    <w:p w14:paraId="7F4B1782" w14:textId="658C9DDD" w:rsidR="0014644A" w:rsidRPr="0014644A" w:rsidRDefault="0014644A" w:rsidP="0014644A">
      <w:pPr>
        <w:pStyle w:val="ListParagraph"/>
        <w:numPr>
          <w:ilvl w:val="0"/>
          <w:numId w:val="5"/>
        </w:numPr>
        <w:rPr>
          <w:sz w:val="20"/>
          <w:szCs w:val="20"/>
        </w:rPr>
      </w:pPr>
      <w:r w:rsidRPr="0014644A">
        <w:rPr>
          <w:sz w:val="20"/>
          <w:szCs w:val="20"/>
        </w:rPr>
        <w:t>High-risk sectors or regions identified through industry guidance.</w:t>
      </w:r>
    </w:p>
    <w:p w14:paraId="54413E84" w14:textId="77777777" w:rsidR="0014644A" w:rsidRPr="0014644A" w:rsidRDefault="0014644A" w:rsidP="0014644A">
      <w:pPr>
        <w:rPr>
          <w:sz w:val="20"/>
          <w:szCs w:val="20"/>
        </w:rPr>
      </w:pPr>
      <w:r w:rsidRPr="0014644A">
        <w:rPr>
          <w:sz w:val="20"/>
          <w:szCs w:val="20"/>
        </w:rPr>
        <w:t>Findings from these reviews are considered by management and incorporated into procurement and supplier management processes where necessary.</w:t>
      </w:r>
    </w:p>
    <w:p w14:paraId="01532A3D" w14:textId="4E6F3F25" w:rsidR="0014644A" w:rsidRPr="0014644A" w:rsidRDefault="0014644A" w:rsidP="0014644A">
      <w:pPr>
        <w:rPr>
          <w:sz w:val="20"/>
          <w:szCs w:val="20"/>
        </w:rPr>
      </w:pPr>
      <w:r w:rsidRPr="0014644A">
        <w:rPr>
          <w:sz w:val="20"/>
          <w:szCs w:val="20"/>
        </w:rPr>
        <w:t>To assess the effectiveness of our actions in preventing modern slavery and human trafficking, Mildren Construction Limited monitors a range of indicators, including:</w:t>
      </w:r>
    </w:p>
    <w:p w14:paraId="74FC0304" w14:textId="77777777" w:rsidR="0014644A" w:rsidRPr="0014644A" w:rsidRDefault="0014644A" w:rsidP="0014644A">
      <w:pPr>
        <w:pStyle w:val="ListParagraph"/>
        <w:numPr>
          <w:ilvl w:val="0"/>
          <w:numId w:val="4"/>
        </w:numPr>
        <w:rPr>
          <w:sz w:val="20"/>
          <w:szCs w:val="20"/>
        </w:rPr>
      </w:pPr>
      <w:r w:rsidRPr="0014644A">
        <w:rPr>
          <w:sz w:val="20"/>
          <w:szCs w:val="20"/>
        </w:rPr>
        <w:t>Number of reported concerns or incidents relating to modern slavery.</w:t>
      </w:r>
    </w:p>
    <w:p w14:paraId="030CAB44" w14:textId="77777777" w:rsidR="0014644A" w:rsidRPr="0014644A" w:rsidRDefault="0014644A" w:rsidP="0014644A">
      <w:pPr>
        <w:pStyle w:val="ListParagraph"/>
        <w:numPr>
          <w:ilvl w:val="0"/>
          <w:numId w:val="4"/>
        </w:numPr>
        <w:rPr>
          <w:sz w:val="20"/>
          <w:szCs w:val="20"/>
        </w:rPr>
      </w:pPr>
      <w:r w:rsidRPr="0014644A">
        <w:rPr>
          <w:sz w:val="20"/>
          <w:szCs w:val="20"/>
        </w:rPr>
        <w:t>Investigation and resolution of any reported concerns.</w:t>
      </w:r>
    </w:p>
    <w:p w14:paraId="1812F818" w14:textId="77777777" w:rsidR="0014644A" w:rsidRPr="0014644A" w:rsidRDefault="0014644A" w:rsidP="0014644A">
      <w:pPr>
        <w:pStyle w:val="ListParagraph"/>
        <w:numPr>
          <w:ilvl w:val="0"/>
          <w:numId w:val="4"/>
        </w:numPr>
        <w:rPr>
          <w:sz w:val="20"/>
          <w:szCs w:val="20"/>
        </w:rPr>
      </w:pPr>
      <w:r w:rsidRPr="0014644A">
        <w:rPr>
          <w:sz w:val="20"/>
          <w:szCs w:val="20"/>
        </w:rPr>
        <w:t>Review of supplier compliance and performance.</w:t>
      </w:r>
    </w:p>
    <w:p w14:paraId="2AC46087" w14:textId="77777777" w:rsidR="0014644A" w:rsidRPr="0014644A" w:rsidRDefault="0014644A" w:rsidP="0014644A">
      <w:pPr>
        <w:pStyle w:val="ListParagraph"/>
        <w:numPr>
          <w:ilvl w:val="0"/>
          <w:numId w:val="4"/>
        </w:numPr>
        <w:rPr>
          <w:sz w:val="20"/>
          <w:szCs w:val="20"/>
        </w:rPr>
      </w:pPr>
      <w:r w:rsidRPr="0014644A">
        <w:rPr>
          <w:sz w:val="20"/>
          <w:szCs w:val="20"/>
        </w:rPr>
        <w:t>Completion rates for staff awareness and training programmes.</w:t>
      </w:r>
    </w:p>
    <w:p w14:paraId="4AB7E12D" w14:textId="77777777" w:rsidR="0014644A" w:rsidRPr="0014644A" w:rsidRDefault="0014644A" w:rsidP="0014644A">
      <w:pPr>
        <w:pStyle w:val="ListParagraph"/>
        <w:numPr>
          <w:ilvl w:val="0"/>
          <w:numId w:val="4"/>
        </w:numPr>
        <w:rPr>
          <w:sz w:val="20"/>
          <w:szCs w:val="20"/>
        </w:rPr>
      </w:pPr>
      <w:r w:rsidRPr="0014644A">
        <w:rPr>
          <w:sz w:val="20"/>
          <w:szCs w:val="20"/>
        </w:rPr>
        <w:t>Annual management review of the Company's modern slavery arrangements.</w:t>
      </w:r>
    </w:p>
    <w:p w14:paraId="0DF52EB1" w14:textId="77777777" w:rsidR="0014644A" w:rsidRPr="00933DFB" w:rsidRDefault="0014644A" w:rsidP="0014644A">
      <w:pPr>
        <w:rPr>
          <w:b/>
          <w:bCs/>
          <w:sz w:val="20"/>
          <w:szCs w:val="20"/>
        </w:rPr>
      </w:pPr>
      <w:r w:rsidRPr="00933DFB">
        <w:rPr>
          <w:b/>
          <w:bCs/>
          <w:sz w:val="20"/>
          <w:szCs w:val="20"/>
        </w:rPr>
        <w:t>Training and Awareness</w:t>
      </w:r>
    </w:p>
    <w:p w14:paraId="140CE5D7" w14:textId="77777777" w:rsidR="0014644A" w:rsidRPr="0014644A" w:rsidRDefault="0014644A" w:rsidP="0014644A">
      <w:pPr>
        <w:rPr>
          <w:sz w:val="20"/>
          <w:szCs w:val="20"/>
        </w:rPr>
      </w:pPr>
      <w:r w:rsidRPr="0014644A">
        <w:rPr>
          <w:sz w:val="20"/>
          <w:szCs w:val="20"/>
        </w:rPr>
        <w:t>The Company will provide appropriate information, instruction and training to employees proportionate to their responsibilities. Training may include:</w:t>
      </w:r>
    </w:p>
    <w:p w14:paraId="457E5B2B" w14:textId="77777777" w:rsidR="0014644A" w:rsidRPr="0014644A" w:rsidRDefault="0014644A" w:rsidP="0014644A">
      <w:pPr>
        <w:pStyle w:val="ListParagraph"/>
        <w:numPr>
          <w:ilvl w:val="0"/>
          <w:numId w:val="3"/>
        </w:numPr>
        <w:rPr>
          <w:sz w:val="20"/>
          <w:szCs w:val="20"/>
        </w:rPr>
      </w:pPr>
      <w:r w:rsidRPr="0014644A">
        <w:rPr>
          <w:sz w:val="20"/>
          <w:szCs w:val="20"/>
        </w:rPr>
        <w:t>Understanding the requirements of the Modern Slavery Act 2015.</w:t>
      </w:r>
    </w:p>
    <w:p w14:paraId="1B7C61BB" w14:textId="77777777" w:rsidR="0014644A" w:rsidRPr="0014644A" w:rsidRDefault="0014644A" w:rsidP="0014644A">
      <w:pPr>
        <w:pStyle w:val="ListParagraph"/>
        <w:numPr>
          <w:ilvl w:val="0"/>
          <w:numId w:val="3"/>
        </w:numPr>
        <w:rPr>
          <w:sz w:val="20"/>
          <w:szCs w:val="20"/>
        </w:rPr>
      </w:pPr>
      <w:r w:rsidRPr="0014644A">
        <w:rPr>
          <w:sz w:val="20"/>
          <w:szCs w:val="20"/>
        </w:rPr>
        <w:t>Recognising indicators of modern slavery and human trafficking.</w:t>
      </w:r>
    </w:p>
    <w:p w14:paraId="0DBE05FF" w14:textId="77777777" w:rsidR="0014644A" w:rsidRPr="0014644A" w:rsidRDefault="0014644A" w:rsidP="0014644A">
      <w:pPr>
        <w:pStyle w:val="ListParagraph"/>
        <w:numPr>
          <w:ilvl w:val="0"/>
          <w:numId w:val="3"/>
        </w:numPr>
        <w:rPr>
          <w:sz w:val="20"/>
          <w:szCs w:val="20"/>
        </w:rPr>
      </w:pPr>
      <w:r w:rsidRPr="0014644A">
        <w:rPr>
          <w:sz w:val="20"/>
          <w:szCs w:val="20"/>
        </w:rPr>
        <w:t>Understanding reporting and escalation procedures.</w:t>
      </w:r>
    </w:p>
    <w:p w14:paraId="4DF8D0EB" w14:textId="77777777" w:rsidR="0014644A" w:rsidRPr="0014644A" w:rsidRDefault="0014644A" w:rsidP="0014644A">
      <w:pPr>
        <w:pStyle w:val="ListParagraph"/>
        <w:numPr>
          <w:ilvl w:val="0"/>
          <w:numId w:val="3"/>
        </w:numPr>
        <w:rPr>
          <w:sz w:val="20"/>
          <w:szCs w:val="20"/>
        </w:rPr>
      </w:pPr>
      <w:r w:rsidRPr="0014644A">
        <w:rPr>
          <w:sz w:val="20"/>
          <w:szCs w:val="20"/>
        </w:rPr>
        <w:t>Identifying risks within recruitment, procurement and supply chain activities.</w:t>
      </w:r>
    </w:p>
    <w:p w14:paraId="02DDB62D" w14:textId="77777777" w:rsidR="0014644A" w:rsidRPr="0014644A" w:rsidRDefault="0014644A" w:rsidP="0014644A">
      <w:pPr>
        <w:rPr>
          <w:sz w:val="20"/>
          <w:szCs w:val="20"/>
        </w:rPr>
      </w:pPr>
      <w:r w:rsidRPr="0014644A">
        <w:rPr>
          <w:sz w:val="20"/>
          <w:szCs w:val="20"/>
        </w:rPr>
        <w:t>Employees are encouraged to report any concerns and can do so through their line manager, senior management or via the Company's whistleblowing arrangements without fear of retaliation.</w:t>
      </w:r>
    </w:p>
    <w:p w14:paraId="0EA28CC1" w14:textId="77777777" w:rsidR="0014644A" w:rsidRPr="00933DFB" w:rsidRDefault="0014644A" w:rsidP="0014644A">
      <w:pPr>
        <w:rPr>
          <w:b/>
          <w:bCs/>
          <w:sz w:val="20"/>
          <w:szCs w:val="20"/>
        </w:rPr>
      </w:pPr>
      <w:r w:rsidRPr="00933DFB">
        <w:rPr>
          <w:b/>
          <w:bCs/>
          <w:sz w:val="20"/>
          <w:szCs w:val="20"/>
        </w:rPr>
        <w:t>Continuous Improvement</w:t>
      </w:r>
    </w:p>
    <w:p w14:paraId="0CFE88A2" w14:textId="77777777" w:rsidR="0014644A" w:rsidRPr="0014644A" w:rsidRDefault="0014644A" w:rsidP="0014644A">
      <w:pPr>
        <w:rPr>
          <w:sz w:val="20"/>
          <w:szCs w:val="20"/>
        </w:rPr>
      </w:pPr>
      <w:r w:rsidRPr="0014644A">
        <w:rPr>
          <w:sz w:val="20"/>
          <w:szCs w:val="20"/>
        </w:rPr>
        <w:t>Mildren Construction Limited is committed to continuously improving its approach to preventing modern slavery and human trafficking. We will regularly review our policies, procedures, risk assessments and training arrangements to ensure they remain effective and reflect current legislation and industry best practice.</w:t>
      </w:r>
    </w:p>
    <w:p w14:paraId="5CCB0B19" w14:textId="77777777" w:rsidR="00933DFB" w:rsidRDefault="00933DFB" w:rsidP="0014644A">
      <w:pPr>
        <w:rPr>
          <w:sz w:val="20"/>
          <w:szCs w:val="20"/>
        </w:rPr>
      </w:pPr>
    </w:p>
    <w:p w14:paraId="0AD982B5" w14:textId="0891CF51" w:rsidR="0014644A" w:rsidRDefault="0014644A" w:rsidP="0014644A">
      <w:pPr>
        <w:rPr>
          <w:sz w:val="20"/>
          <w:szCs w:val="20"/>
        </w:rPr>
      </w:pPr>
      <w:r w:rsidRPr="0014644A">
        <w:rPr>
          <w:sz w:val="20"/>
          <w:szCs w:val="20"/>
        </w:rPr>
        <w:lastRenderedPageBreak/>
        <w:t>This statement has been approved by the Board of Directors of Mildren Construction Limited and will be reviewed annually.</w:t>
      </w:r>
    </w:p>
    <w:p w14:paraId="35A12502" w14:textId="77777777" w:rsidR="00933DFB" w:rsidRPr="00933DFB" w:rsidRDefault="00933DFB" w:rsidP="00933DFB">
      <w:pPr>
        <w:rPr>
          <w:sz w:val="20"/>
          <w:szCs w:val="20"/>
        </w:rPr>
      </w:pPr>
    </w:p>
    <w:p w14:paraId="02158224" w14:textId="77777777" w:rsidR="00933DFB" w:rsidRDefault="00933DFB" w:rsidP="00933DFB">
      <w:pPr>
        <w:spacing w:after="0"/>
        <w:rPr>
          <w:sz w:val="20"/>
          <w:szCs w:val="20"/>
        </w:rPr>
      </w:pPr>
      <w:r>
        <w:rPr>
          <w:noProof/>
        </w:rPr>
        <w:drawing>
          <wp:anchor distT="0" distB="0" distL="0" distR="0" simplePos="0" relativeHeight="251661312" behindDoc="1" locked="0" layoutInCell="1" allowOverlap="1" wp14:anchorId="28BF278F" wp14:editId="485D5172">
            <wp:simplePos x="0" y="0"/>
            <wp:positionH relativeFrom="margin">
              <wp:posOffset>0</wp:posOffset>
            </wp:positionH>
            <wp:positionV relativeFrom="paragraph">
              <wp:posOffset>0</wp:posOffset>
            </wp:positionV>
            <wp:extent cx="1276350" cy="437053"/>
            <wp:effectExtent l="0" t="0" r="0" b="1270"/>
            <wp:wrapNone/>
            <wp:docPr id="77992710" name="Picture 77992710"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ignature on a white background&#10;&#10;Description automatically generated"/>
                    <pic:cNvPicPr/>
                  </pic:nvPicPr>
                  <pic:blipFill>
                    <a:blip r:embed="rId11" cstate="print"/>
                    <a:stretch>
                      <a:fillRect/>
                    </a:stretch>
                  </pic:blipFill>
                  <pic:spPr>
                    <a:xfrm>
                      <a:off x="0" y="0"/>
                      <a:ext cx="1276350" cy="437053"/>
                    </a:xfrm>
                    <a:prstGeom prst="rect">
                      <a:avLst/>
                    </a:prstGeom>
                  </pic:spPr>
                </pic:pic>
              </a:graphicData>
            </a:graphic>
            <wp14:sizeRelH relativeFrom="margin">
              <wp14:pctWidth>0</wp14:pctWidth>
            </wp14:sizeRelH>
            <wp14:sizeRelV relativeFrom="margin">
              <wp14:pctHeight>0</wp14:pctHeight>
            </wp14:sizeRelV>
          </wp:anchor>
        </w:drawing>
      </w:r>
    </w:p>
    <w:p w14:paraId="0E2E4C57" w14:textId="77777777" w:rsidR="00933DFB" w:rsidRDefault="00933DFB" w:rsidP="00933DFB">
      <w:pPr>
        <w:spacing w:after="0"/>
        <w:rPr>
          <w:sz w:val="20"/>
          <w:szCs w:val="20"/>
        </w:rPr>
      </w:pPr>
    </w:p>
    <w:p w14:paraId="21334DFF" w14:textId="77777777" w:rsidR="00933DFB" w:rsidRDefault="00933DFB" w:rsidP="00933DFB">
      <w:pPr>
        <w:spacing w:after="0"/>
        <w:rPr>
          <w:sz w:val="20"/>
          <w:szCs w:val="20"/>
        </w:rPr>
      </w:pPr>
    </w:p>
    <w:p w14:paraId="4843F672" w14:textId="77777777" w:rsidR="00933DFB" w:rsidRDefault="00933DFB" w:rsidP="00933DFB">
      <w:pPr>
        <w:spacing w:after="0"/>
        <w:rPr>
          <w:sz w:val="20"/>
          <w:szCs w:val="20"/>
        </w:rPr>
      </w:pPr>
      <w:r w:rsidRPr="00E447BA">
        <w:rPr>
          <w:sz w:val="20"/>
          <w:szCs w:val="20"/>
        </w:rPr>
        <w:t xml:space="preserve">Signed: Simon French </w:t>
      </w:r>
    </w:p>
    <w:p w14:paraId="72523FD7" w14:textId="77777777" w:rsidR="00933DFB" w:rsidRDefault="00933DFB" w:rsidP="00933DFB">
      <w:pPr>
        <w:spacing w:after="0"/>
        <w:rPr>
          <w:sz w:val="20"/>
          <w:szCs w:val="20"/>
        </w:rPr>
      </w:pPr>
      <w:r w:rsidRPr="00E447BA">
        <w:rPr>
          <w:sz w:val="20"/>
          <w:szCs w:val="20"/>
        </w:rPr>
        <w:t xml:space="preserve">Position: Managing Director </w:t>
      </w:r>
    </w:p>
    <w:p w14:paraId="5867FF6F" w14:textId="486898F9" w:rsidR="00933DFB" w:rsidRDefault="00933DFB" w:rsidP="00933DFB">
      <w:pPr>
        <w:spacing w:after="0"/>
        <w:rPr>
          <w:sz w:val="20"/>
          <w:szCs w:val="20"/>
        </w:rPr>
      </w:pPr>
      <w:r w:rsidRPr="00A33FC3">
        <w:rPr>
          <w:sz w:val="20"/>
          <w:szCs w:val="20"/>
        </w:rPr>
        <w:t xml:space="preserve">Date: </w:t>
      </w:r>
      <w:r>
        <w:rPr>
          <w:sz w:val="20"/>
          <w:szCs w:val="20"/>
        </w:rPr>
        <w:t xml:space="preserve">July </w:t>
      </w:r>
      <w:r w:rsidRPr="00A33FC3">
        <w:rPr>
          <w:sz w:val="20"/>
          <w:szCs w:val="20"/>
        </w:rPr>
        <w:t>202</w:t>
      </w:r>
      <w:r>
        <w:rPr>
          <w:sz w:val="20"/>
          <w:szCs w:val="20"/>
        </w:rPr>
        <w:t>6</w:t>
      </w:r>
    </w:p>
    <w:p w14:paraId="00039176" w14:textId="269B79EC" w:rsidR="006A591B" w:rsidRPr="0014644A" w:rsidRDefault="006A591B" w:rsidP="00933DFB">
      <w:pPr>
        <w:rPr>
          <w:sz w:val="20"/>
          <w:szCs w:val="20"/>
        </w:rPr>
      </w:pPr>
    </w:p>
    <w:sectPr w:rsidR="006A591B" w:rsidRPr="0014644A" w:rsidSect="006C38C7">
      <w:headerReference w:type="even" r:id="rId12"/>
      <w:headerReference w:type="default" r:id="rId13"/>
      <w:footerReference w:type="default" r:id="rId14"/>
      <w:headerReference w:type="first" r:id="rId15"/>
      <w:pgSz w:w="11906" w:h="16838"/>
      <w:pgMar w:top="1440" w:right="1440" w:bottom="1702" w:left="1440"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419DC" w14:textId="77777777" w:rsidR="00BB6209" w:rsidRDefault="00BB6209" w:rsidP="00020563">
      <w:pPr>
        <w:spacing w:after="0" w:line="240" w:lineRule="auto"/>
      </w:pPr>
      <w:r>
        <w:separator/>
      </w:r>
    </w:p>
  </w:endnote>
  <w:endnote w:type="continuationSeparator" w:id="0">
    <w:p w14:paraId="1CE80A8C" w14:textId="77777777" w:rsidR="00BB6209" w:rsidRDefault="00BB6209" w:rsidP="00020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61C3" w14:textId="77777777" w:rsidR="00020563" w:rsidRDefault="00B177EA" w:rsidP="00564A8A">
    <w:pPr>
      <w:pStyle w:val="Footer"/>
      <w:tabs>
        <w:tab w:val="clear" w:pos="4513"/>
        <w:tab w:val="clear" w:pos="9026"/>
        <w:tab w:val="left" w:pos="1170"/>
        <w:tab w:val="left" w:pos="3555"/>
      </w:tabs>
      <w:jc w:val="right"/>
    </w:pPr>
    <w:r>
      <w:rPr>
        <w:noProof/>
      </w:rPr>
      <w:drawing>
        <wp:anchor distT="0" distB="0" distL="114300" distR="114300" simplePos="0" relativeHeight="251661312" behindDoc="1" locked="0" layoutInCell="1" allowOverlap="1" wp14:anchorId="37B1B0E4" wp14:editId="3FD2CF53">
          <wp:simplePos x="0" y="0"/>
          <wp:positionH relativeFrom="margin">
            <wp:posOffset>2404110</wp:posOffset>
          </wp:positionH>
          <wp:positionV relativeFrom="paragraph">
            <wp:posOffset>-1579880</wp:posOffset>
          </wp:positionV>
          <wp:extent cx="3365500" cy="1799590"/>
          <wp:effectExtent l="0" t="0" r="6350" b="0"/>
          <wp:wrapNone/>
          <wp:docPr id="687706109" name="Picture 2" descr="A logo with green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704971" name="Picture 2" descr="A logo with green triangles&#10;&#10;Description automatically generated"/>
                  <pic:cNvPicPr/>
                </pic:nvPicPr>
                <pic:blipFill rotWithShape="1">
                  <a:blip r:embed="rId1">
                    <a:alphaModFix amt="25000"/>
                    <a:extLst>
                      <a:ext uri="{28A0092B-C50C-407E-A947-70E740481C1C}">
                        <a14:useLocalDpi xmlns:a14="http://schemas.microsoft.com/office/drawing/2010/main" val="0"/>
                      </a:ext>
                    </a:extLst>
                  </a:blip>
                  <a:srcRect l="3490" t="25094" r="3279" b="25050"/>
                  <a:stretch/>
                </pic:blipFill>
                <pic:spPr bwMode="auto">
                  <a:xfrm>
                    <a:off x="0" y="0"/>
                    <a:ext cx="3365500"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479C">
      <w:t>UNCONTROLLED WHEN PRINTED</w:t>
    </w:r>
    <w:r w:rsidR="007A557F">
      <w:tab/>
    </w:r>
    <w:r w:rsidR="007A557F">
      <w:tab/>
    </w:r>
    <w:r w:rsidR="007A557F">
      <w:tab/>
    </w:r>
    <w:r w:rsidR="007A557F">
      <w:tab/>
    </w:r>
    <w:r w:rsidR="007A557F">
      <w:tab/>
    </w:r>
    <w:r w:rsidR="007A557F">
      <w:tab/>
    </w:r>
    <w:r w:rsidR="007A557F">
      <w:tab/>
    </w:r>
    <w:r w:rsidR="007A557F">
      <w:tab/>
    </w:r>
    <w:r w:rsidR="00D62582">
      <w:t xml:space="preserve">Page </w:t>
    </w:r>
    <w:r w:rsidR="00D62582">
      <w:fldChar w:fldCharType="begin"/>
    </w:r>
    <w:r w:rsidR="00D62582">
      <w:instrText xml:space="preserve"> PAGE   \* MERGEFORMAT </w:instrText>
    </w:r>
    <w:r w:rsidR="00D62582">
      <w:fldChar w:fldCharType="separate"/>
    </w:r>
    <w:r w:rsidR="00D62582">
      <w:rPr>
        <w:noProof/>
      </w:rPr>
      <w:t>1</w:t>
    </w:r>
    <w:r w:rsidR="00D62582">
      <w:rPr>
        <w:noProof/>
      </w:rPr>
      <w:fldChar w:fldCharType="end"/>
    </w:r>
    <w:r w:rsidR="00D62582">
      <w:rPr>
        <w:noProof/>
      </w:rPr>
      <w:t xml:space="preserve"> of </w:t>
    </w:r>
    <w:r w:rsidR="00D62582">
      <w:rPr>
        <w:noProof/>
      </w:rPr>
      <w:fldChar w:fldCharType="begin"/>
    </w:r>
    <w:r w:rsidR="00D62582">
      <w:rPr>
        <w:noProof/>
      </w:rPr>
      <w:instrText xml:space="preserve"> NUMPAGES  \* Arabic  \* MERGEFORMAT </w:instrText>
    </w:r>
    <w:r w:rsidR="00D62582">
      <w:rPr>
        <w:noProof/>
      </w:rPr>
      <w:fldChar w:fldCharType="separate"/>
    </w:r>
    <w:r w:rsidR="00D62582">
      <w:rPr>
        <w:noProof/>
      </w:rPr>
      <w:t>1</w:t>
    </w:r>
    <w:r w:rsidR="00D6258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C3E7E" w14:textId="77777777" w:rsidR="00BB6209" w:rsidRDefault="00BB6209" w:rsidP="00020563">
      <w:pPr>
        <w:spacing w:after="0" w:line="240" w:lineRule="auto"/>
      </w:pPr>
      <w:r>
        <w:separator/>
      </w:r>
    </w:p>
  </w:footnote>
  <w:footnote w:type="continuationSeparator" w:id="0">
    <w:p w14:paraId="45B92CA7" w14:textId="77777777" w:rsidR="00BB6209" w:rsidRDefault="00BB6209" w:rsidP="00020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95B0E" w14:textId="77777777" w:rsidR="00020563" w:rsidRDefault="00BB6209">
    <w:pPr>
      <w:pStyle w:val="Header"/>
    </w:pPr>
    <w:r>
      <w:rPr>
        <w:noProof/>
      </w:rPr>
      <w:pict w14:anchorId="19F4E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2631672" o:spid="_x0000_s1026" type="#_x0000_t75" style="position:absolute;left:0;text-align:left;margin-left:0;margin-top:0;width:451.05pt;height:251pt;z-index:-251658240;mso-position-horizontal:center;mso-position-horizontal-relative:margin;mso-position-vertical:center;mso-position-vertical-relative:margin" o:allowincell="f">
          <v:imagedata r:id="rId1" o:title="M Logo Mildre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3751" w14:textId="470F3D8A" w:rsidR="00020563" w:rsidRDefault="00B177EA" w:rsidP="00D62582">
    <w:r>
      <w:rPr>
        <w:noProof/>
      </w:rPr>
      <w:drawing>
        <wp:anchor distT="0" distB="0" distL="114300" distR="114300" simplePos="0" relativeHeight="251660288" behindDoc="1" locked="0" layoutInCell="1" allowOverlap="1" wp14:anchorId="63A185FC" wp14:editId="469E0850">
          <wp:simplePos x="0" y="0"/>
          <wp:positionH relativeFrom="margin">
            <wp:align>right</wp:align>
          </wp:positionH>
          <wp:positionV relativeFrom="paragraph">
            <wp:posOffset>-320040</wp:posOffset>
          </wp:positionV>
          <wp:extent cx="2294001" cy="514350"/>
          <wp:effectExtent l="0" t="0" r="0" b="0"/>
          <wp:wrapNone/>
          <wp:docPr id="47186578"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48090"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94001" cy="514350"/>
                  </a:xfrm>
                  <a:prstGeom prst="rect">
                    <a:avLst/>
                  </a:prstGeom>
                </pic:spPr>
              </pic:pic>
            </a:graphicData>
          </a:graphic>
          <wp14:sizeRelH relativeFrom="margin">
            <wp14:pctWidth>0</wp14:pctWidth>
          </wp14:sizeRelH>
          <wp14:sizeRelV relativeFrom="margin">
            <wp14:pctHeight>0</wp14:pctHeight>
          </wp14:sizeRelV>
        </wp:anchor>
      </w:drawing>
    </w:r>
    <w:r w:rsidR="003E0CED">
      <w:t>P-005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A1137" w14:textId="77777777" w:rsidR="00020563" w:rsidRDefault="00BB6209">
    <w:pPr>
      <w:pStyle w:val="Header"/>
    </w:pPr>
    <w:r>
      <w:rPr>
        <w:noProof/>
      </w:rPr>
      <w:pict w14:anchorId="2E3DA1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2631671" o:spid="_x0000_s1025" type="#_x0000_t75" style="position:absolute;left:0;text-align:left;margin-left:0;margin-top:0;width:451.05pt;height:251pt;z-index:-251659264;mso-position-horizontal:center;mso-position-horizontal-relative:margin;mso-position-vertical:center;mso-position-vertical-relative:margin" o:allowincell="f">
          <v:imagedata r:id="rId1" o:title="M Logo Mildr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20131"/>
    <w:multiLevelType w:val="hybridMultilevel"/>
    <w:tmpl w:val="D694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D67A33"/>
    <w:multiLevelType w:val="hybridMultilevel"/>
    <w:tmpl w:val="8C08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345408"/>
    <w:multiLevelType w:val="hybridMultilevel"/>
    <w:tmpl w:val="18C6E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F441F"/>
    <w:multiLevelType w:val="hybridMultilevel"/>
    <w:tmpl w:val="24F09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F1990"/>
    <w:multiLevelType w:val="hybridMultilevel"/>
    <w:tmpl w:val="D76E3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511EC7"/>
    <w:multiLevelType w:val="hybridMultilevel"/>
    <w:tmpl w:val="26BAF4E6"/>
    <w:lvl w:ilvl="0" w:tplc="B6E86CB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AF2A02"/>
    <w:multiLevelType w:val="hybridMultilevel"/>
    <w:tmpl w:val="A3C43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C2721F"/>
    <w:multiLevelType w:val="hybridMultilevel"/>
    <w:tmpl w:val="B502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275085">
    <w:abstractNumId w:val="5"/>
  </w:num>
  <w:num w:numId="2" w16cid:durableId="1388918536">
    <w:abstractNumId w:val="7"/>
  </w:num>
  <w:num w:numId="3" w16cid:durableId="177426233">
    <w:abstractNumId w:val="6"/>
  </w:num>
  <w:num w:numId="4" w16cid:durableId="1341393557">
    <w:abstractNumId w:val="4"/>
  </w:num>
  <w:num w:numId="5" w16cid:durableId="1913545298">
    <w:abstractNumId w:val="2"/>
  </w:num>
  <w:num w:numId="6" w16cid:durableId="1546257024">
    <w:abstractNumId w:val="1"/>
  </w:num>
  <w:num w:numId="7" w16cid:durableId="1865365354">
    <w:abstractNumId w:val="0"/>
  </w:num>
  <w:num w:numId="8" w16cid:durableId="518859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ED"/>
    <w:rsid w:val="00011365"/>
    <w:rsid w:val="00020563"/>
    <w:rsid w:val="000212E8"/>
    <w:rsid w:val="00064AF5"/>
    <w:rsid w:val="000915AA"/>
    <w:rsid w:val="000D1F58"/>
    <w:rsid w:val="000E5C9C"/>
    <w:rsid w:val="00142D2D"/>
    <w:rsid w:val="0014644A"/>
    <w:rsid w:val="00173ED8"/>
    <w:rsid w:val="001E51ED"/>
    <w:rsid w:val="001F0AC0"/>
    <w:rsid w:val="002B24DF"/>
    <w:rsid w:val="00310DBA"/>
    <w:rsid w:val="00311637"/>
    <w:rsid w:val="00344607"/>
    <w:rsid w:val="0035655C"/>
    <w:rsid w:val="00360525"/>
    <w:rsid w:val="003E0CED"/>
    <w:rsid w:val="00417004"/>
    <w:rsid w:val="00475D0A"/>
    <w:rsid w:val="0050086E"/>
    <w:rsid w:val="00564A8A"/>
    <w:rsid w:val="005868F0"/>
    <w:rsid w:val="005940FA"/>
    <w:rsid w:val="005943E4"/>
    <w:rsid w:val="005A7572"/>
    <w:rsid w:val="0061051C"/>
    <w:rsid w:val="006442D4"/>
    <w:rsid w:val="006862DE"/>
    <w:rsid w:val="00697DC2"/>
    <w:rsid w:val="006A479C"/>
    <w:rsid w:val="006A591B"/>
    <w:rsid w:val="006C38C7"/>
    <w:rsid w:val="006C6556"/>
    <w:rsid w:val="006E78C2"/>
    <w:rsid w:val="00704CB6"/>
    <w:rsid w:val="00715628"/>
    <w:rsid w:val="00747BB5"/>
    <w:rsid w:val="00793B06"/>
    <w:rsid w:val="007A557F"/>
    <w:rsid w:val="007E29DA"/>
    <w:rsid w:val="007F60A5"/>
    <w:rsid w:val="007F77B3"/>
    <w:rsid w:val="00840E84"/>
    <w:rsid w:val="008F363A"/>
    <w:rsid w:val="00933DFB"/>
    <w:rsid w:val="009D7F53"/>
    <w:rsid w:val="009F1661"/>
    <w:rsid w:val="00A33FC3"/>
    <w:rsid w:val="00A618AC"/>
    <w:rsid w:val="00AB78B3"/>
    <w:rsid w:val="00B048B9"/>
    <w:rsid w:val="00B1072D"/>
    <w:rsid w:val="00B15A60"/>
    <w:rsid w:val="00B177EA"/>
    <w:rsid w:val="00B476A3"/>
    <w:rsid w:val="00B52852"/>
    <w:rsid w:val="00B90B85"/>
    <w:rsid w:val="00BA0E72"/>
    <w:rsid w:val="00BB6209"/>
    <w:rsid w:val="00C441A1"/>
    <w:rsid w:val="00C51339"/>
    <w:rsid w:val="00CE7B55"/>
    <w:rsid w:val="00CF15A4"/>
    <w:rsid w:val="00CF2EE9"/>
    <w:rsid w:val="00D62582"/>
    <w:rsid w:val="00DD20E8"/>
    <w:rsid w:val="00DE69E8"/>
    <w:rsid w:val="00E8335A"/>
    <w:rsid w:val="00EB514F"/>
    <w:rsid w:val="00F131DC"/>
    <w:rsid w:val="00F35E13"/>
    <w:rsid w:val="00F81A3C"/>
    <w:rsid w:val="00FB2002"/>
    <w:rsid w:val="00FD6CAA"/>
    <w:rsid w:val="00FF6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2C849"/>
  <w15:chartTrackingRefBased/>
  <w15:docId w15:val="{63910D08-DDC8-498B-A59B-792B7A3D9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ED"/>
    <w:pPr>
      <w:jc w:val="both"/>
    </w:pPr>
    <w:rPr>
      <w:rFonts w:ascii="Aptos" w:hAnsi="Aptos"/>
    </w:rPr>
  </w:style>
  <w:style w:type="paragraph" w:styleId="Heading1">
    <w:name w:val="heading 1"/>
    <w:basedOn w:val="Normal"/>
    <w:next w:val="Normal"/>
    <w:link w:val="Heading1Char"/>
    <w:uiPriority w:val="9"/>
    <w:qFormat/>
    <w:rsid w:val="007F60A5"/>
    <w:pPr>
      <w:keepNext/>
      <w:keepLines/>
      <w:spacing w:before="240" w:after="0" w:line="360" w:lineRule="auto"/>
      <w:jc w:val="center"/>
      <w:outlineLvl w:val="0"/>
    </w:pPr>
    <w:rPr>
      <w:rFonts w:eastAsiaTheme="majorEastAsia" w:cstheme="majorBidi"/>
      <w:b/>
      <w:color w:val="56646D"/>
      <w:sz w:val="28"/>
      <w:szCs w:val="32"/>
    </w:rPr>
  </w:style>
  <w:style w:type="paragraph" w:styleId="Heading2">
    <w:name w:val="heading 2"/>
    <w:basedOn w:val="Normal"/>
    <w:next w:val="Normal"/>
    <w:link w:val="Heading2Char"/>
    <w:uiPriority w:val="9"/>
    <w:unhideWhenUsed/>
    <w:qFormat/>
    <w:rsid w:val="00B177EA"/>
    <w:pPr>
      <w:keepNext/>
      <w:keepLines/>
      <w:spacing w:before="40" w:after="0"/>
      <w:jc w:val="left"/>
      <w:outlineLvl w:val="1"/>
    </w:pPr>
    <w:rPr>
      <w:rFonts w:eastAsiaTheme="majorEastAsia" w:cstheme="majorBidi"/>
      <w:b/>
      <w:color w:val="56646D"/>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5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0563"/>
  </w:style>
  <w:style w:type="paragraph" w:styleId="Footer">
    <w:name w:val="footer"/>
    <w:basedOn w:val="Normal"/>
    <w:link w:val="FooterChar"/>
    <w:uiPriority w:val="99"/>
    <w:unhideWhenUsed/>
    <w:rsid w:val="000205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0563"/>
  </w:style>
  <w:style w:type="character" w:customStyle="1" w:styleId="Heading1Char">
    <w:name w:val="Heading 1 Char"/>
    <w:basedOn w:val="DefaultParagraphFont"/>
    <w:link w:val="Heading1"/>
    <w:uiPriority w:val="9"/>
    <w:rsid w:val="007F60A5"/>
    <w:rPr>
      <w:rFonts w:ascii="Aptos" w:eastAsiaTheme="majorEastAsia" w:hAnsi="Aptos" w:cstheme="majorBidi"/>
      <w:b/>
      <w:color w:val="56646D"/>
      <w:sz w:val="28"/>
      <w:szCs w:val="32"/>
    </w:rPr>
  </w:style>
  <w:style w:type="character" w:customStyle="1" w:styleId="Heading2Char">
    <w:name w:val="Heading 2 Char"/>
    <w:basedOn w:val="DefaultParagraphFont"/>
    <w:link w:val="Heading2"/>
    <w:uiPriority w:val="9"/>
    <w:rsid w:val="00B177EA"/>
    <w:rPr>
      <w:rFonts w:ascii="Aptos" w:eastAsiaTheme="majorEastAsia" w:hAnsi="Aptos" w:cstheme="majorBidi"/>
      <w:b/>
      <w:color w:val="56646D"/>
      <w:sz w:val="24"/>
      <w:szCs w:val="26"/>
    </w:rPr>
  </w:style>
  <w:style w:type="character" w:styleId="PlaceholderText">
    <w:name w:val="Placeholder Text"/>
    <w:basedOn w:val="DefaultParagraphFont"/>
    <w:uiPriority w:val="99"/>
    <w:semiHidden/>
    <w:rsid w:val="00D62582"/>
    <w:rPr>
      <w:color w:val="808080"/>
    </w:rPr>
  </w:style>
  <w:style w:type="character" w:styleId="Hyperlink">
    <w:name w:val="Hyperlink"/>
    <w:basedOn w:val="DefaultParagraphFont"/>
    <w:uiPriority w:val="99"/>
    <w:unhideWhenUsed/>
    <w:rsid w:val="00D62582"/>
    <w:rPr>
      <w:color w:val="0563C1" w:themeColor="hyperlink"/>
      <w:u w:val="single"/>
    </w:rPr>
  </w:style>
  <w:style w:type="character" w:styleId="UnresolvedMention">
    <w:name w:val="Unresolved Mention"/>
    <w:basedOn w:val="DefaultParagraphFont"/>
    <w:uiPriority w:val="99"/>
    <w:semiHidden/>
    <w:unhideWhenUsed/>
    <w:rsid w:val="00D62582"/>
    <w:rPr>
      <w:color w:val="605E5C"/>
      <w:shd w:val="clear" w:color="auto" w:fill="E1DFDD"/>
    </w:rPr>
  </w:style>
  <w:style w:type="paragraph" w:styleId="ListParagraph">
    <w:name w:val="List Paragraph"/>
    <w:basedOn w:val="Normal"/>
    <w:uiPriority w:val="34"/>
    <w:rsid w:val="003E0C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69a5d8-17a7-4705-939a-b243602f0894">
      <Terms xmlns="http://schemas.microsoft.com/office/infopath/2007/PartnerControls"/>
    </lcf76f155ced4ddcb4097134ff3c332f>
    <TaxCatchAll xmlns="31586ad2-aca0-4b72-b89a-900f767030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5DF594CE6B7947AEF443615302E5C9" ma:contentTypeVersion="16" ma:contentTypeDescription="Create a new document." ma:contentTypeScope="" ma:versionID="b6479fdb3c2debf4520e567f5493947a">
  <xsd:schema xmlns:xsd="http://www.w3.org/2001/XMLSchema" xmlns:xs="http://www.w3.org/2001/XMLSchema" xmlns:p="http://schemas.microsoft.com/office/2006/metadata/properties" xmlns:ns2="a169a5d8-17a7-4705-939a-b243602f0894" xmlns:ns3="31586ad2-aca0-4b72-b89a-900f76703032" targetNamespace="http://schemas.microsoft.com/office/2006/metadata/properties" ma:root="true" ma:fieldsID="2c70b6b58456a6614f86d48cb14ac5ec" ns2:_="" ns3:_="">
    <xsd:import namespace="a169a5d8-17a7-4705-939a-b243602f0894"/>
    <xsd:import namespace="31586ad2-aca0-4b72-b89a-900f767030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69a5d8-17a7-4705-939a-b243602f08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4b808d7-a229-46c9-a2e6-8636782144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586ad2-aca0-4b72-b89a-900f767030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ed35cd3e-bb18-4c64-b045-2ed781a54458}" ma:internalName="TaxCatchAll" ma:showField="CatchAllData" ma:web="31586ad2-aca0-4b72-b89a-900f76703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AAFA4B-E525-4C39-84A6-91C992E52DBF}">
  <ds:schemaRefs>
    <ds:schemaRef ds:uri="http://schemas.openxmlformats.org/officeDocument/2006/bibliography"/>
  </ds:schemaRefs>
</ds:datastoreItem>
</file>

<file path=customXml/itemProps2.xml><?xml version="1.0" encoding="utf-8"?>
<ds:datastoreItem xmlns:ds="http://schemas.openxmlformats.org/officeDocument/2006/customXml" ds:itemID="{F657C775-1AD3-4AE9-8701-0E5C96777E1C}">
  <ds:schemaRefs>
    <ds:schemaRef ds:uri="http://schemas.microsoft.com/office/2006/metadata/properties"/>
    <ds:schemaRef ds:uri="http://schemas.microsoft.com/office/infopath/2007/PartnerControls"/>
    <ds:schemaRef ds:uri="a169a5d8-17a7-4705-939a-b243602f0894"/>
    <ds:schemaRef ds:uri="31586ad2-aca0-4b72-b89a-900f76703032"/>
  </ds:schemaRefs>
</ds:datastoreItem>
</file>

<file path=customXml/itemProps3.xml><?xml version="1.0" encoding="utf-8"?>
<ds:datastoreItem xmlns:ds="http://schemas.openxmlformats.org/officeDocument/2006/customXml" ds:itemID="{8115B537-47DA-40BE-9280-3ED1E9FD8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69a5d8-17a7-4705-939a-b243602f0894"/>
    <ds:schemaRef ds:uri="31586ad2-aca0-4b72-b89a-900f76703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8D74A8-8A51-4F8C-8A2A-125E528229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715</Words>
  <Characters>4801</Characters>
  <Application>Microsoft Office Word</Application>
  <DocSecurity>0</DocSecurity>
  <Lines>90</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Dykes</dc:creator>
  <cp:keywords/>
  <dc:description/>
  <cp:lastModifiedBy>Charles Mayne</cp:lastModifiedBy>
  <cp:revision>16</cp:revision>
  <cp:lastPrinted>2023-05-09T15:51:00Z</cp:lastPrinted>
  <dcterms:created xsi:type="dcterms:W3CDTF">2026-07-17T13:25:00Z</dcterms:created>
  <dcterms:modified xsi:type="dcterms:W3CDTF">2026-07-21T15:14:00Z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0x010100575DF594CE6B7947AEF443615302E5C9</vt:lpwstr>
  </property>
</Properties>
</file>